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EF" w:rsidRPr="00436788" w:rsidRDefault="00483CE2" w:rsidP="00815BEF">
      <w:r w:rsidRPr="00483CE2">
        <w:rPr>
          <w:rFonts w:ascii="Times New Roman" w:eastAsia="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_x0000_s1026" type="#_x0000_t202" style="position:absolute;margin-left:288.65pt;margin-top:-25.15pt;width:208.45pt;height:157.15pt;z-index:251660288;mso-width-percent:400;mso-width-percent:400;mso-width-relative:margin;mso-height-relative:margin">
            <v:textbox>
              <w:txbxContent>
                <w:p w:rsidR="00483CE2" w:rsidRDefault="00483CE2" w:rsidP="00483CE2">
                  <w:pPr>
                    <w:jc w:val="right"/>
                  </w:pPr>
                  <w:r w:rsidRPr="00483CE2">
                    <w:drawing>
                      <wp:inline distT="0" distB="0" distL="0" distR="0">
                        <wp:extent cx="1596077" cy="2257425"/>
                        <wp:effectExtent l="19050" t="0" r="4123" b="0"/>
                        <wp:docPr id="14" name="Image 1" descr="https://www.les-ateliers-positifs.fr/wp-content/uploads/2015/04/Elsa-HELLEU-04-sep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s-ateliers-positifs.fr/wp-content/uploads/2015/04/Elsa-HELLEU-04-sept-2016.jpg"/>
                                <pic:cNvPicPr>
                                  <a:picLocks noChangeAspect="1" noChangeArrowheads="1"/>
                                </pic:cNvPicPr>
                              </pic:nvPicPr>
                              <pic:blipFill>
                                <a:blip r:embed="rId5"/>
                                <a:srcRect/>
                                <a:stretch>
                                  <a:fillRect/>
                                </a:stretch>
                              </pic:blipFill>
                              <pic:spPr bwMode="auto">
                                <a:xfrm>
                                  <a:off x="0" y="0"/>
                                  <a:ext cx="1613227" cy="2281681"/>
                                </a:xfrm>
                                <a:prstGeom prst="rect">
                                  <a:avLst/>
                                </a:prstGeom>
                                <a:noFill/>
                                <a:ln w="9525">
                                  <a:noFill/>
                                  <a:miter lim="800000"/>
                                  <a:headEnd/>
                                  <a:tailEnd/>
                                </a:ln>
                              </pic:spPr>
                            </pic:pic>
                          </a:graphicData>
                        </a:graphic>
                      </wp:inline>
                    </w:drawing>
                  </w:r>
                </w:p>
              </w:txbxContent>
            </v:textbox>
          </v:shape>
        </w:pict>
      </w:r>
    </w:p>
    <w:p w:rsidR="00815BEF" w:rsidRPr="00483CE2" w:rsidRDefault="00815BEF" w:rsidP="00483CE2">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sidRPr="00483CE2">
        <w:rPr>
          <w:rFonts w:ascii="Times New Roman" w:eastAsia="Times New Roman" w:hAnsi="Times New Roman" w:cs="Times New Roman"/>
          <w:b/>
          <w:bCs/>
          <w:kern w:val="36"/>
          <w:sz w:val="40"/>
          <w:szCs w:val="40"/>
          <w:lang w:eastAsia="fr-FR"/>
        </w:rPr>
        <w:t>ELSA HELLEU</w:t>
      </w:r>
    </w:p>
    <w:p w:rsidR="00483CE2" w:rsidRDefault="00815BEF" w:rsidP="00483CE2">
      <w:pPr>
        <w:spacing w:after="0" w:line="240" w:lineRule="auto"/>
        <w:rPr>
          <w:rFonts w:ascii="Times New Roman" w:eastAsia="Times New Roman" w:hAnsi="Times New Roman" w:cs="Times New Roman"/>
          <w:sz w:val="24"/>
          <w:szCs w:val="24"/>
          <w:lang w:eastAsia="fr-FR"/>
        </w:rPr>
      </w:pPr>
      <w:proofErr w:type="gramStart"/>
      <w:r w:rsidRPr="00321AC2">
        <w:rPr>
          <w:rFonts w:ascii="Times New Roman" w:eastAsia="Times New Roman" w:hAnsi="Times New Roman" w:cs="Times New Roman"/>
          <w:sz w:val="24"/>
          <w:szCs w:val="24"/>
          <w:lang w:eastAsia="fr-FR"/>
        </w:rPr>
        <w:t>transmet</w:t>
      </w:r>
      <w:proofErr w:type="gramEnd"/>
      <w:r w:rsidRPr="00321AC2">
        <w:rPr>
          <w:rFonts w:ascii="Times New Roman" w:eastAsia="Times New Roman" w:hAnsi="Times New Roman" w:cs="Times New Roman"/>
          <w:sz w:val="24"/>
          <w:szCs w:val="24"/>
          <w:lang w:eastAsia="fr-FR"/>
        </w:rPr>
        <w:t xml:space="preserve"> avec passion des outils </w:t>
      </w:r>
    </w:p>
    <w:p w:rsidR="00483CE2" w:rsidRPr="00483CE2" w:rsidRDefault="00815BEF" w:rsidP="00483CE2">
      <w:pPr>
        <w:spacing w:after="0" w:line="240" w:lineRule="auto"/>
        <w:rPr>
          <w:rFonts w:ascii="Times New Roman" w:eastAsia="Times New Roman" w:hAnsi="Times New Roman" w:cs="Times New Roman"/>
          <w:sz w:val="24"/>
          <w:szCs w:val="24"/>
          <w:lang w:eastAsia="fr-FR"/>
        </w:rPr>
      </w:pPr>
      <w:proofErr w:type="gramStart"/>
      <w:r w:rsidRPr="00321AC2">
        <w:rPr>
          <w:rFonts w:ascii="Times New Roman" w:eastAsia="Times New Roman" w:hAnsi="Times New Roman" w:cs="Times New Roman"/>
          <w:sz w:val="24"/>
          <w:szCs w:val="24"/>
          <w:lang w:eastAsia="fr-FR"/>
        </w:rPr>
        <w:t>au</w:t>
      </w:r>
      <w:proofErr w:type="gramEnd"/>
      <w:r w:rsidRPr="00321AC2">
        <w:rPr>
          <w:rFonts w:ascii="Times New Roman" w:eastAsia="Times New Roman" w:hAnsi="Times New Roman" w:cs="Times New Roman"/>
          <w:sz w:val="24"/>
          <w:szCs w:val="24"/>
          <w:lang w:eastAsia="fr-FR"/>
        </w:rPr>
        <w:t xml:space="preserve"> service des relations humaines</w:t>
      </w:r>
    </w:p>
    <w:p w:rsidR="00483CE2" w:rsidRDefault="00815BEF" w:rsidP="00483CE2">
      <w:pPr>
        <w:spacing w:before="100" w:beforeAutospacing="1" w:after="100" w:afterAutospacing="1" w:line="240" w:lineRule="auto"/>
        <w:rPr>
          <w:rFonts w:ascii="Helvetica" w:eastAsia="Times New Roman" w:hAnsi="Helvetica" w:cs="Helvetica"/>
          <w:sz w:val="24"/>
          <w:szCs w:val="24"/>
          <w:lang w:eastAsia="fr-FR"/>
        </w:rPr>
      </w:pPr>
      <w:r w:rsidRPr="00321AC2">
        <w:rPr>
          <w:rFonts w:ascii="Helvetica" w:eastAsia="Times New Roman" w:hAnsi="Helvetica" w:cs="Helvetica"/>
          <w:sz w:val="24"/>
          <w:szCs w:val="24"/>
          <w:lang w:eastAsia="fr-FR"/>
        </w:rPr>
        <w:t xml:space="preserve">Elsa </w:t>
      </w:r>
      <w:r w:rsidR="00483CE2" w:rsidRPr="00321AC2">
        <w:rPr>
          <w:rFonts w:ascii="Helvetica" w:eastAsia="Times New Roman" w:hAnsi="Helvetica" w:cs="Helvetica"/>
          <w:sz w:val="24"/>
          <w:szCs w:val="24"/>
          <w:lang w:eastAsia="fr-FR"/>
        </w:rPr>
        <w:t xml:space="preserve">Formatrice et conférencière, </w:t>
      </w:r>
    </w:p>
    <w:p w:rsidR="00815BEF" w:rsidRPr="00483CE2" w:rsidRDefault="00815BEF" w:rsidP="00483CE2">
      <w:pPr>
        <w:spacing w:before="100" w:beforeAutospacing="1" w:after="100" w:afterAutospacing="1" w:line="240" w:lineRule="auto"/>
        <w:rPr>
          <w:rFonts w:ascii="Helvetica" w:eastAsia="Times New Roman" w:hAnsi="Helvetica" w:cs="Helvetica"/>
          <w:sz w:val="24"/>
          <w:szCs w:val="24"/>
          <w:lang w:eastAsia="fr-FR"/>
        </w:rPr>
      </w:pPr>
      <w:r w:rsidRPr="00321AC2">
        <w:rPr>
          <w:rFonts w:ascii="Helvetica" w:eastAsia="Times New Roman" w:hAnsi="Helvetica" w:cs="Helvetica"/>
          <w:sz w:val="24"/>
          <w:szCs w:val="24"/>
          <w:lang w:eastAsia="fr-FR"/>
        </w:rPr>
        <w:t>HELLEU est la conceptrice de l’approche de</w:t>
      </w:r>
      <w:r w:rsidR="00483CE2">
        <w:rPr>
          <w:rFonts w:ascii="Helvetica" w:eastAsia="Times New Roman" w:hAnsi="Helvetica" w:cs="Helvetica"/>
          <w:sz w:val="24"/>
          <w:szCs w:val="24"/>
          <w:lang w:eastAsia="fr-FR"/>
        </w:rPr>
        <w:t xml:space="preserve"> </w:t>
      </w:r>
      <w:r w:rsidRPr="00436788">
        <w:rPr>
          <w:rFonts w:ascii="Times New Roman" w:eastAsia="Times New Roman" w:hAnsi="Times New Roman" w:cs="Times New Roman"/>
          <w:b/>
          <w:bCs/>
          <w:iCs/>
          <w:sz w:val="32"/>
          <w:szCs w:val="32"/>
          <w:lang w:eastAsia="fr-FR"/>
        </w:rPr>
        <w:t>la Communication Vivante</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Helvetica" w:eastAsia="Times New Roman" w:hAnsi="Helvetica" w:cs="Helvetica"/>
          <w:sz w:val="24"/>
          <w:szCs w:val="24"/>
          <w:lang w:eastAsia="fr-FR"/>
        </w:rPr>
        <w:t>Depuis 2011, elle anime les « </w:t>
      </w:r>
      <w:r w:rsidRPr="00436788">
        <w:rPr>
          <w:rFonts w:ascii="Times New Roman" w:eastAsia="Times New Roman" w:hAnsi="Times New Roman" w:cs="Times New Roman"/>
          <w:i/>
          <w:iCs/>
          <w:sz w:val="24"/>
          <w:szCs w:val="24"/>
          <w:lang w:eastAsia="fr-FR"/>
        </w:rPr>
        <w:t>Ateliers Positifs</w:t>
      </w:r>
      <w:r w:rsidRPr="00321AC2">
        <w:rPr>
          <w:rFonts w:ascii="Helvetica" w:eastAsia="Times New Roman" w:hAnsi="Helvetica" w:cs="Helvetica"/>
          <w:sz w:val="24"/>
          <w:szCs w:val="24"/>
          <w:lang w:eastAsia="fr-FR"/>
        </w:rPr>
        <w:t xml:space="preserve">«  et intervient auprès d’un large public d’adultes et d’adolescents : </w:t>
      </w:r>
      <w:hyperlink r:id="rId6" w:history="1">
        <w:r w:rsidRPr="00436788">
          <w:rPr>
            <w:rFonts w:ascii="Helvetica" w:eastAsia="Times New Roman" w:hAnsi="Helvetica" w:cs="Helvetica"/>
            <w:sz w:val="24"/>
            <w:szCs w:val="24"/>
            <w:u w:val="single"/>
            <w:lang w:eastAsia="fr-FR"/>
          </w:rPr>
          <w:t>Formation professionnelle</w:t>
        </w:r>
      </w:hyperlink>
      <w:r w:rsidRPr="00321AC2">
        <w:rPr>
          <w:rFonts w:ascii="Helvetica" w:eastAsia="Times New Roman" w:hAnsi="Helvetica" w:cs="Helvetica"/>
          <w:sz w:val="24"/>
          <w:szCs w:val="24"/>
          <w:lang w:eastAsia="fr-FR"/>
        </w:rPr>
        <w:t>, </w:t>
      </w:r>
      <w:hyperlink r:id="rId7" w:history="1">
        <w:r w:rsidRPr="00436788">
          <w:rPr>
            <w:rFonts w:ascii="Helvetica" w:eastAsia="Times New Roman" w:hAnsi="Helvetica" w:cs="Helvetica"/>
            <w:sz w:val="24"/>
            <w:szCs w:val="24"/>
            <w:u w:val="single"/>
            <w:lang w:eastAsia="fr-FR"/>
          </w:rPr>
          <w:t> Stages grand public</w:t>
        </w:r>
      </w:hyperlink>
      <w:r w:rsidRPr="00321AC2">
        <w:rPr>
          <w:rFonts w:ascii="Helvetica" w:eastAsia="Times New Roman" w:hAnsi="Helvetica" w:cs="Helvetica"/>
          <w:sz w:val="24"/>
          <w:szCs w:val="24"/>
          <w:lang w:eastAsia="fr-FR"/>
        </w:rPr>
        <w:t xml:space="preserve">, </w:t>
      </w:r>
      <w:hyperlink r:id="rId8" w:history="1">
        <w:r w:rsidRPr="00436788">
          <w:rPr>
            <w:rFonts w:ascii="Helvetica" w:eastAsia="Times New Roman" w:hAnsi="Helvetica" w:cs="Helvetica"/>
            <w:sz w:val="24"/>
            <w:szCs w:val="24"/>
            <w:u w:val="single"/>
            <w:lang w:eastAsia="fr-FR"/>
          </w:rPr>
          <w:t>Ateliers individuels,</w:t>
        </w:r>
      </w:hyperlink>
      <w:r w:rsidRPr="00321AC2">
        <w:rPr>
          <w:rFonts w:ascii="Helvetica" w:eastAsia="Times New Roman" w:hAnsi="Helvetica" w:cs="Helvetica"/>
          <w:sz w:val="24"/>
          <w:szCs w:val="24"/>
          <w:lang w:eastAsia="fr-FR"/>
        </w:rPr>
        <w:t xml:space="preserve"> </w:t>
      </w:r>
      <w:hyperlink r:id="rId9" w:history="1">
        <w:r w:rsidRPr="00436788">
          <w:rPr>
            <w:rFonts w:ascii="Helvetica" w:eastAsia="Times New Roman" w:hAnsi="Helvetica" w:cs="Helvetica"/>
            <w:sz w:val="24"/>
            <w:szCs w:val="24"/>
            <w:u w:val="single"/>
            <w:lang w:eastAsia="fr-FR"/>
          </w:rPr>
          <w:t>Jeux coopératifs</w:t>
        </w:r>
      </w:hyperlink>
      <w:r w:rsidRPr="00321AC2">
        <w:rPr>
          <w:rFonts w:ascii="Helvetica" w:eastAsia="Times New Roman" w:hAnsi="Helvetica" w:cs="Helvetica"/>
          <w:sz w:val="24"/>
          <w:szCs w:val="24"/>
          <w:lang w:eastAsia="fr-FR"/>
        </w:rPr>
        <w:t>… </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Helvetica" w:eastAsia="Times New Roman" w:hAnsi="Helvetica" w:cs="Helvetica"/>
          <w:sz w:val="24"/>
          <w:szCs w:val="24"/>
          <w:lang w:eastAsia="fr-FR"/>
        </w:rPr>
        <w:t>Ses formations s’adressent à toute personne (</w:t>
      </w:r>
      <w:r w:rsidRPr="00436788">
        <w:rPr>
          <w:rFonts w:ascii="Helvetica" w:eastAsia="Times New Roman" w:hAnsi="Helvetica" w:cs="Helvetica"/>
          <w:i/>
          <w:iCs/>
          <w:sz w:val="24"/>
          <w:szCs w:val="24"/>
          <w:lang w:eastAsia="fr-FR"/>
        </w:rPr>
        <w:t>particuliers &amp; professionnels</w:t>
      </w:r>
      <w:r w:rsidRPr="00321AC2">
        <w:rPr>
          <w:rFonts w:ascii="Helvetica" w:eastAsia="Times New Roman" w:hAnsi="Helvetica" w:cs="Helvetica"/>
          <w:sz w:val="24"/>
          <w:szCs w:val="24"/>
          <w:lang w:eastAsia="fr-FR"/>
        </w:rPr>
        <w:t xml:space="preserve">) désirant agir pour </w:t>
      </w:r>
      <w:r w:rsidRPr="00436788">
        <w:rPr>
          <w:rFonts w:ascii="Helvetica" w:eastAsia="Times New Roman" w:hAnsi="Helvetica" w:cs="Helvetica"/>
          <w:b/>
          <w:bCs/>
          <w:sz w:val="24"/>
          <w:szCs w:val="24"/>
          <w:lang w:eastAsia="fr-FR"/>
        </w:rPr>
        <w:t>l’amélioration de la qualité de vie</w:t>
      </w:r>
      <w:r w:rsidRPr="00321AC2">
        <w:rPr>
          <w:rFonts w:ascii="Helvetica" w:eastAsia="Times New Roman" w:hAnsi="Helvetica" w:cs="Helvetica"/>
          <w:sz w:val="24"/>
          <w:szCs w:val="24"/>
          <w:lang w:eastAsia="fr-FR"/>
        </w:rPr>
        <w:t xml:space="preserve">, en famille comme au travail ; c’est à dire désirant apprendre à </w:t>
      </w:r>
      <w:r w:rsidRPr="00321AC2">
        <w:rPr>
          <w:rFonts w:ascii="Helvetica" w:eastAsia="Times New Roman" w:hAnsi="Helvetica" w:cs="Helvetica"/>
          <w:sz w:val="24"/>
          <w:szCs w:val="24"/>
          <w:u w:val="single"/>
          <w:lang w:eastAsia="fr-FR"/>
        </w:rPr>
        <w:t>se préserver</w:t>
      </w:r>
      <w:r w:rsidRPr="00321AC2">
        <w:rPr>
          <w:rFonts w:ascii="Helvetica" w:eastAsia="Times New Roman" w:hAnsi="Helvetica" w:cs="Helvetica"/>
          <w:sz w:val="24"/>
          <w:szCs w:val="24"/>
          <w:lang w:eastAsia="fr-FR"/>
        </w:rPr>
        <w:t xml:space="preserve"> pleinement, tout en développant des modes </w:t>
      </w:r>
      <w:r w:rsidRPr="00321AC2">
        <w:rPr>
          <w:rFonts w:ascii="Helvetica" w:eastAsia="Times New Roman" w:hAnsi="Helvetica" w:cs="Helvetica"/>
          <w:sz w:val="24"/>
          <w:szCs w:val="24"/>
          <w:u w:val="single"/>
          <w:lang w:eastAsia="fr-FR"/>
        </w:rPr>
        <w:t>relationnels constructifs</w:t>
      </w:r>
      <w:r w:rsidRPr="00321AC2">
        <w:rPr>
          <w:rFonts w:ascii="Helvetica" w:eastAsia="Times New Roman" w:hAnsi="Helvetica" w:cs="Helvetica"/>
          <w:sz w:val="24"/>
          <w:szCs w:val="24"/>
          <w:lang w:eastAsia="fr-FR"/>
        </w:rPr>
        <w:t xml:space="preserve"> pour soi-même comme pour autrui, et ce quelque soit son environnement : </w:t>
      </w:r>
      <w:r w:rsidRPr="00436788">
        <w:rPr>
          <w:rFonts w:ascii="Helvetica" w:eastAsia="Times New Roman" w:hAnsi="Helvetica" w:cs="Helvetica"/>
          <w:b/>
          <w:bCs/>
          <w:sz w:val="24"/>
          <w:szCs w:val="24"/>
          <w:lang w:eastAsia="fr-FR"/>
        </w:rPr>
        <w:t>prévention des risques</w:t>
      </w:r>
      <w:r w:rsidRPr="00321AC2">
        <w:rPr>
          <w:rFonts w:ascii="Helvetica" w:eastAsia="Times New Roman" w:hAnsi="Helvetica" w:cs="Helvetica"/>
          <w:sz w:val="24"/>
          <w:szCs w:val="24"/>
          <w:lang w:eastAsia="fr-FR"/>
        </w:rPr>
        <w:t xml:space="preserve"> de maltraitance &amp; psycho-sociaux.</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Helvetica" w:eastAsia="Times New Roman" w:hAnsi="Helvetica" w:cs="Helvetica"/>
          <w:sz w:val="24"/>
          <w:szCs w:val="24"/>
          <w:lang w:eastAsia="fr-FR"/>
        </w:rPr>
        <w:t xml:space="preserve">Les acteurs des secteurs sociaux, médicaux et éducatifs – </w:t>
      </w:r>
      <w:r w:rsidRPr="00436788">
        <w:rPr>
          <w:rFonts w:ascii="Helvetica" w:eastAsia="Times New Roman" w:hAnsi="Helvetica" w:cs="Helvetica"/>
          <w:b/>
          <w:bCs/>
          <w:sz w:val="24"/>
          <w:szCs w:val="24"/>
          <w:lang w:eastAsia="fr-FR"/>
        </w:rPr>
        <w:t>éducateurs, animateurs, enseignants, infirmiers, aides soignants, assistants maternels, familles d’accueil… </w:t>
      </w:r>
      <w:r w:rsidRPr="00321AC2">
        <w:rPr>
          <w:rFonts w:ascii="Helvetica" w:eastAsia="Times New Roman" w:hAnsi="Helvetica" w:cs="Helvetica"/>
          <w:sz w:val="24"/>
          <w:szCs w:val="24"/>
          <w:lang w:eastAsia="fr-FR"/>
        </w:rPr>
        <w:t xml:space="preserve"> – sont plus spécifiquement concernés par les outils de la </w:t>
      </w:r>
      <w:r w:rsidRPr="00436788">
        <w:rPr>
          <w:rFonts w:ascii="Helvetica" w:eastAsia="Times New Roman" w:hAnsi="Helvetica" w:cs="Helvetica"/>
          <w:i/>
          <w:iCs/>
          <w:sz w:val="24"/>
          <w:szCs w:val="24"/>
          <w:lang w:eastAsia="fr-FR"/>
        </w:rPr>
        <w:t xml:space="preserve">Communication Vivante. </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Helvetica" w:eastAsia="Times New Roman" w:hAnsi="Helvetica" w:cs="Helvetica"/>
          <w:sz w:val="24"/>
          <w:szCs w:val="24"/>
          <w:lang w:eastAsia="fr-FR"/>
        </w:rPr>
        <w:t xml:space="preserve">En effet, relever des défis relationnels au quotidien  </w:t>
      </w:r>
      <w:r w:rsidRPr="00436788">
        <w:rPr>
          <w:rFonts w:ascii="Helvetica" w:eastAsia="Times New Roman" w:hAnsi="Helvetica" w:cs="Helvetica"/>
          <w:i/>
          <w:iCs/>
          <w:sz w:val="24"/>
          <w:szCs w:val="24"/>
          <w:lang w:eastAsia="fr-FR"/>
        </w:rPr>
        <w:t>(avec collègues, hiérarchie, public, familles, tiers…)</w:t>
      </w:r>
      <w:r w:rsidRPr="00321AC2">
        <w:rPr>
          <w:rFonts w:ascii="Helvetica" w:eastAsia="Times New Roman" w:hAnsi="Helvetica" w:cs="Helvetica"/>
          <w:sz w:val="24"/>
          <w:szCs w:val="24"/>
          <w:lang w:eastAsia="fr-FR"/>
        </w:rPr>
        <w:t xml:space="preserve"> tout en préservant </w:t>
      </w:r>
      <w:r w:rsidRPr="00436788">
        <w:rPr>
          <w:rFonts w:ascii="Helvetica" w:eastAsia="Times New Roman" w:hAnsi="Helvetica" w:cs="Helvetica"/>
          <w:b/>
          <w:bCs/>
          <w:sz w:val="24"/>
          <w:szCs w:val="24"/>
          <w:lang w:eastAsia="fr-FR"/>
        </w:rPr>
        <w:t>la qualité des interactions humaines</w:t>
      </w:r>
      <w:r w:rsidRPr="00321AC2">
        <w:rPr>
          <w:rFonts w:ascii="Helvetica" w:eastAsia="Times New Roman" w:hAnsi="Helvetica" w:cs="Helvetica"/>
          <w:sz w:val="24"/>
          <w:szCs w:val="24"/>
          <w:lang w:eastAsia="fr-FR"/>
        </w:rPr>
        <w:t xml:space="preserve"> dans les moments de tension, de douleur ou d’incompréhension, demande de s’approprier des outils transférables en toutes circonstances et simples à mettre en œuvre.</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Helvetica" w:eastAsia="Times New Roman" w:hAnsi="Helvetica" w:cs="Helvetica"/>
          <w:sz w:val="24"/>
          <w:szCs w:val="24"/>
          <w:lang w:eastAsia="fr-FR"/>
        </w:rPr>
        <w:t xml:space="preserve">C’est pourquoi de nombreux établissements spécialisés lui ont déjà fait confiance pour intégrer dans leur fonctionnement d’équipe les outils et techniques transmis lors d’actions de formation pouvant entrer dans le cadre de </w:t>
      </w:r>
      <w:r w:rsidRPr="00436788">
        <w:rPr>
          <w:rFonts w:ascii="Helvetica" w:eastAsia="Times New Roman" w:hAnsi="Helvetica" w:cs="Helvetica"/>
          <w:b/>
          <w:bCs/>
          <w:sz w:val="24"/>
          <w:szCs w:val="24"/>
          <w:lang w:eastAsia="fr-FR"/>
        </w:rPr>
        <w:t>la formation professionnelle continue</w:t>
      </w:r>
      <w:r w:rsidRPr="00321AC2">
        <w:rPr>
          <w:rFonts w:ascii="Helvetica" w:eastAsia="Times New Roman" w:hAnsi="Helvetica" w:cs="Helvetica"/>
          <w:sz w:val="24"/>
          <w:szCs w:val="24"/>
          <w:lang w:eastAsia="fr-FR"/>
        </w:rPr>
        <w:t xml:space="preserve"> (</w:t>
      </w:r>
      <w:r w:rsidRPr="00436788">
        <w:rPr>
          <w:rFonts w:ascii="Helvetica" w:eastAsia="Times New Roman" w:hAnsi="Helvetica" w:cs="Helvetica"/>
          <w:i/>
          <w:iCs/>
          <w:sz w:val="24"/>
          <w:szCs w:val="24"/>
          <w:lang w:eastAsia="fr-FR"/>
        </w:rPr>
        <w:t xml:space="preserve">organisme de formation </w:t>
      </w:r>
      <w:r w:rsidRPr="00436788">
        <w:rPr>
          <w:rFonts w:ascii="Helvetica" w:eastAsia="Times New Roman" w:hAnsi="Helvetica" w:cs="Helvetica"/>
          <w:b/>
          <w:bCs/>
          <w:i/>
          <w:iCs/>
          <w:sz w:val="24"/>
          <w:szCs w:val="24"/>
          <w:lang w:eastAsia="fr-FR"/>
        </w:rPr>
        <w:t>agréé</w:t>
      </w:r>
      <w:r w:rsidRPr="00436788">
        <w:rPr>
          <w:rFonts w:ascii="Helvetica" w:eastAsia="Times New Roman" w:hAnsi="Helvetica" w:cs="Helvetica"/>
          <w:i/>
          <w:iCs/>
          <w:sz w:val="24"/>
          <w:szCs w:val="24"/>
          <w:lang w:eastAsia="fr-FR"/>
        </w:rPr>
        <w:t xml:space="preserve"> et référencé au </w:t>
      </w:r>
      <w:r w:rsidRPr="00436788">
        <w:rPr>
          <w:rFonts w:ascii="Helvetica" w:eastAsia="Times New Roman" w:hAnsi="Helvetica" w:cs="Helvetica"/>
          <w:b/>
          <w:bCs/>
          <w:i/>
          <w:iCs/>
          <w:sz w:val="24"/>
          <w:szCs w:val="24"/>
          <w:lang w:eastAsia="fr-FR"/>
        </w:rPr>
        <w:t>Data Dock</w:t>
      </w:r>
      <w:r w:rsidRPr="00436788">
        <w:rPr>
          <w:rFonts w:ascii="Helvetica" w:eastAsia="Times New Roman" w:hAnsi="Helvetica" w:cs="Helvetica"/>
          <w:i/>
          <w:iCs/>
          <w:sz w:val="24"/>
          <w:szCs w:val="24"/>
          <w:lang w:eastAsia="fr-FR"/>
        </w:rPr>
        <w:t xml:space="preserve"> sous l’intitulé SCIC Pau-Pyrénées – Les Ateliers Positifs</w:t>
      </w:r>
      <w:r w:rsidRPr="00321AC2">
        <w:rPr>
          <w:rFonts w:ascii="Helvetica" w:eastAsia="Times New Roman" w:hAnsi="Helvetica" w:cs="Helvetica"/>
          <w:sz w:val="24"/>
          <w:szCs w:val="24"/>
          <w:lang w:eastAsia="fr-FR"/>
        </w:rPr>
        <w:t xml:space="preserve">). </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Helvetica" w:eastAsia="Times New Roman" w:hAnsi="Helvetica" w:cs="Helvetica"/>
          <w:sz w:val="24"/>
          <w:szCs w:val="24"/>
          <w:lang w:eastAsia="fr-FR"/>
        </w:rPr>
        <w:t>Riche de plus de 20 ans d’expérience dans</w:t>
      </w:r>
      <w:r w:rsidRPr="00436788">
        <w:rPr>
          <w:rFonts w:ascii="Helvetica" w:eastAsia="Times New Roman" w:hAnsi="Helvetica" w:cs="Helvetica"/>
          <w:b/>
          <w:bCs/>
          <w:sz w:val="24"/>
          <w:szCs w:val="24"/>
          <w:lang w:eastAsia="fr-FR"/>
        </w:rPr>
        <w:t xml:space="preserve"> la formation pour adultes</w:t>
      </w:r>
      <w:r w:rsidRPr="00436788">
        <w:rPr>
          <w:rFonts w:ascii="Helvetica" w:eastAsia="Times New Roman" w:hAnsi="Helvetica" w:cs="Helvetica"/>
          <w:i/>
          <w:iCs/>
          <w:sz w:val="24"/>
          <w:szCs w:val="24"/>
          <w:lang w:eastAsia="fr-FR"/>
        </w:rPr>
        <w:t xml:space="preserve"> (en entreprises et établissements de soins spécialisés)</w:t>
      </w:r>
      <w:r w:rsidRPr="00321AC2">
        <w:rPr>
          <w:rFonts w:ascii="Helvetica" w:eastAsia="Times New Roman" w:hAnsi="Helvetica" w:cs="Helvetica"/>
          <w:sz w:val="24"/>
          <w:szCs w:val="24"/>
          <w:lang w:eastAsia="fr-FR"/>
        </w:rPr>
        <w:t xml:space="preserve"> et dans l’insertion professionnelle, Elsa HELLEU nourrit sa démarche d’approches complémentaires telles que : </w:t>
      </w:r>
    </w:p>
    <w:p w:rsidR="00815BEF" w:rsidRPr="00321AC2" w:rsidRDefault="00815BEF" w:rsidP="00815B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6788">
        <w:rPr>
          <w:rFonts w:ascii="Helvetica" w:eastAsia="Times New Roman" w:hAnsi="Helvetica" w:cs="Helvetica"/>
          <w:i/>
          <w:iCs/>
          <w:sz w:val="24"/>
          <w:szCs w:val="24"/>
          <w:lang w:eastAsia="fr-FR"/>
        </w:rPr>
        <w:t>la Communication Non Violente</w:t>
      </w:r>
      <w:r w:rsidRPr="00436788">
        <w:rPr>
          <w:rFonts w:ascii="Helvetica" w:eastAsia="Times New Roman" w:hAnsi="Helvetica" w:cs="Helvetica"/>
          <w:i/>
          <w:iCs/>
          <w:sz w:val="24"/>
          <w:szCs w:val="24"/>
          <w:vertAlign w:val="superscript"/>
          <w:lang w:eastAsia="fr-FR"/>
        </w:rPr>
        <w:t>®</w:t>
      </w:r>
      <w:r w:rsidRPr="00436788">
        <w:rPr>
          <w:rFonts w:ascii="Helvetica" w:eastAsia="Times New Roman" w:hAnsi="Helvetica" w:cs="Helvetica"/>
          <w:i/>
          <w:iCs/>
          <w:sz w:val="24"/>
          <w:szCs w:val="24"/>
          <w:lang w:eastAsia="fr-FR"/>
        </w:rPr>
        <w:t xml:space="preserve"> de Marshall B. Rosenberg,</w:t>
      </w:r>
    </w:p>
    <w:p w:rsidR="00815BEF" w:rsidRPr="00321AC2" w:rsidRDefault="00815BEF" w:rsidP="00815B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6788">
        <w:rPr>
          <w:rFonts w:ascii="Helvetica" w:eastAsia="Times New Roman" w:hAnsi="Helvetica" w:cs="Helvetica"/>
          <w:i/>
          <w:iCs/>
          <w:sz w:val="24"/>
          <w:szCs w:val="24"/>
          <w:lang w:eastAsia="fr-FR"/>
        </w:rPr>
        <w:t>la Méthode ESPERE</w:t>
      </w:r>
      <w:r w:rsidRPr="00436788">
        <w:rPr>
          <w:rFonts w:ascii="Helvetica" w:eastAsia="Times New Roman" w:hAnsi="Helvetica" w:cs="Helvetica"/>
          <w:i/>
          <w:iCs/>
          <w:sz w:val="24"/>
          <w:szCs w:val="24"/>
          <w:vertAlign w:val="superscript"/>
          <w:lang w:eastAsia="fr-FR"/>
        </w:rPr>
        <w:t>®</w:t>
      </w:r>
      <w:r w:rsidRPr="00436788">
        <w:rPr>
          <w:rFonts w:ascii="Helvetica" w:eastAsia="Times New Roman" w:hAnsi="Helvetica" w:cs="Helvetica"/>
          <w:i/>
          <w:iCs/>
          <w:sz w:val="24"/>
          <w:szCs w:val="24"/>
          <w:lang w:eastAsia="fr-FR"/>
        </w:rPr>
        <w:t xml:space="preserve"> et le système SAPPE</w:t>
      </w:r>
      <w:r w:rsidRPr="00436788">
        <w:rPr>
          <w:rFonts w:ascii="Helvetica" w:eastAsia="Times New Roman" w:hAnsi="Helvetica" w:cs="Helvetica"/>
          <w:i/>
          <w:iCs/>
          <w:sz w:val="24"/>
          <w:szCs w:val="24"/>
          <w:vertAlign w:val="superscript"/>
          <w:lang w:eastAsia="fr-FR"/>
        </w:rPr>
        <w:t>®</w:t>
      </w:r>
      <w:r w:rsidRPr="00436788">
        <w:rPr>
          <w:rFonts w:ascii="Helvetica" w:eastAsia="Times New Roman" w:hAnsi="Helvetica" w:cs="Helvetica"/>
          <w:i/>
          <w:iCs/>
          <w:sz w:val="24"/>
          <w:szCs w:val="24"/>
          <w:lang w:eastAsia="fr-FR"/>
        </w:rPr>
        <w:t xml:space="preserve"> de Jacques Salomé, </w:t>
      </w:r>
    </w:p>
    <w:p w:rsidR="00815BEF" w:rsidRPr="00321AC2" w:rsidRDefault="00815BEF" w:rsidP="00815B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6788">
        <w:rPr>
          <w:rFonts w:ascii="Helvetica" w:eastAsia="Times New Roman" w:hAnsi="Helvetica" w:cs="Helvetica"/>
          <w:i/>
          <w:iCs/>
          <w:sz w:val="24"/>
          <w:szCs w:val="24"/>
          <w:lang w:eastAsia="fr-FR"/>
        </w:rPr>
        <w:t xml:space="preserve">l’Approche Centrée sur la Personne (A.C.P.) de Carl Rogers, </w:t>
      </w:r>
    </w:p>
    <w:p w:rsidR="00815BEF" w:rsidRPr="00321AC2" w:rsidRDefault="00815BEF" w:rsidP="00815B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6788">
        <w:rPr>
          <w:rFonts w:ascii="Helvetica" w:eastAsia="Times New Roman" w:hAnsi="Helvetica" w:cs="Helvetica"/>
          <w:i/>
          <w:iCs/>
          <w:sz w:val="24"/>
          <w:szCs w:val="24"/>
          <w:lang w:eastAsia="fr-FR"/>
        </w:rPr>
        <w:t xml:space="preserve">l’Accueil bienveillant des pleurs et des colères selon </w:t>
      </w:r>
      <w:proofErr w:type="spellStart"/>
      <w:r w:rsidRPr="00436788">
        <w:rPr>
          <w:rFonts w:ascii="Helvetica" w:eastAsia="Times New Roman" w:hAnsi="Helvetica" w:cs="Helvetica"/>
          <w:i/>
          <w:iCs/>
          <w:sz w:val="24"/>
          <w:szCs w:val="24"/>
          <w:lang w:eastAsia="fr-FR"/>
        </w:rPr>
        <w:t>Aletha</w:t>
      </w:r>
      <w:proofErr w:type="spellEnd"/>
      <w:r w:rsidRPr="00436788">
        <w:rPr>
          <w:rFonts w:ascii="Helvetica" w:eastAsia="Times New Roman" w:hAnsi="Helvetica" w:cs="Helvetica"/>
          <w:i/>
          <w:iCs/>
          <w:sz w:val="24"/>
          <w:szCs w:val="24"/>
          <w:lang w:eastAsia="fr-FR"/>
        </w:rPr>
        <w:t xml:space="preserve"> </w:t>
      </w:r>
      <w:proofErr w:type="spellStart"/>
      <w:r w:rsidRPr="00436788">
        <w:rPr>
          <w:rFonts w:ascii="Helvetica" w:eastAsia="Times New Roman" w:hAnsi="Helvetica" w:cs="Helvetica"/>
          <w:i/>
          <w:iCs/>
          <w:sz w:val="24"/>
          <w:szCs w:val="24"/>
          <w:lang w:eastAsia="fr-FR"/>
        </w:rPr>
        <w:t>Solter</w:t>
      </w:r>
      <w:proofErr w:type="spellEnd"/>
      <w:r w:rsidRPr="00436788">
        <w:rPr>
          <w:rFonts w:ascii="Helvetica" w:eastAsia="Times New Roman" w:hAnsi="Helvetica" w:cs="Helvetica"/>
          <w:i/>
          <w:iCs/>
          <w:sz w:val="24"/>
          <w:szCs w:val="24"/>
          <w:lang w:eastAsia="fr-FR"/>
        </w:rPr>
        <w:t xml:space="preserve">, </w:t>
      </w:r>
    </w:p>
    <w:p w:rsidR="00815BEF" w:rsidRPr="00321AC2" w:rsidRDefault="00815BEF" w:rsidP="00815B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6788">
        <w:rPr>
          <w:rFonts w:ascii="Helvetica" w:eastAsia="Times New Roman" w:hAnsi="Helvetica" w:cs="Helvetica"/>
          <w:i/>
          <w:iCs/>
          <w:sz w:val="24"/>
          <w:szCs w:val="24"/>
          <w:lang w:eastAsia="fr-FR"/>
        </w:rPr>
        <w:t xml:space="preserve">les Jeux Coopératifs au service de la rencontre et de l’entraide, </w:t>
      </w:r>
    </w:p>
    <w:p w:rsidR="00815BEF" w:rsidRPr="00321AC2" w:rsidRDefault="00815BEF" w:rsidP="00815B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6788">
        <w:rPr>
          <w:rFonts w:ascii="Helvetica" w:eastAsia="Times New Roman" w:hAnsi="Helvetica" w:cs="Helvetica"/>
          <w:i/>
          <w:iCs/>
          <w:sz w:val="24"/>
          <w:szCs w:val="24"/>
          <w:lang w:eastAsia="fr-FR"/>
        </w:rPr>
        <w:t>la pédagogie réflexive pour Apprendre à apprendre…</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Times New Roman" w:eastAsia="Times New Roman" w:hAnsi="Times New Roman" w:cs="Times New Roman"/>
          <w:sz w:val="24"/>
          <w:szCs w:val="24"/>
          <w:lang w:eastAsia="fr-FR"/>
        </w:rPr>
        <w:t> </w:t>
      </w:r>
    </w:p>
    <w:p w:rsidR="00815BEF" w:rsidRPr="00321AC2" w:rsidRDefault="00815BEF" w:rsidP="00815BEF">
      <w:pPr>
        <w:spacing w:before="100" w:beforeAutospacing="1" w:after="100" w:afterAutospacing="1" w:line="240" w:lineRule="auto"/>
        <w:rPr>
          <w:rFonts w:ascii="Times New Roman" w:eastAsia="Times New Roman" w:hAnsi="Times New Roman" w:cs="Times New Roman"/>
          <w:sz w:val="24"/>
          <w:szCs w:val="24"/>
          <w:lang w:eastAsia="fr-FR"/>
        </w:rPr>
      </w:pPr>
      <w:r w:rsidRPr="00321AC2">
        <w:rPr>
          <w:rFonts w:ascii="Helvetica" w:eastAsia="Times New Roman" w:hAnsi="Helvetica" w:cs="Helvetica"/>
          <w:sz w:val="24"/>
          <w:szCs w:val="24"/>
          <w:lang w:eastAsia="fr-FR"/>
        </w:rPr>
        <w:t>Passionnée par son métier et convaincue du</w:t>
      </w:r>
      <w:r w:rsidRPr="00436788">
        <w:rPr>
          <w:rFonts w:ascii="Helvetica" w:eastAsia="Times New Roman" w:hAnsi="Helvetica" w:cs="Helvetica"/>
          <w:b/>
          <w:bCs/>
          <w:sz w:val="24"/>
          <w:szCs w:val="24"/>
          <w:lang w:eastAsia="fr-FR"/>
        </w:rPr>
        <w:t xml:space="preserve"> potentiel de développement illimité</w:t>
      </w:r>
      <w:r w:rsidRPr="00321AC2">
        <w:rPr>
          <w:rFonts w:ascii="Helvetica" w:eastAsia="Times New Roman" w:hAnsi="Helvetica" w:cs="Helvetica"/>
          <w:sz w:val="24"/>
          <w:szCs w:val="24"/>
          <w:lang w:eastAsia="fr-FR"/>
        </w:rPr>
        <w:t xml:space="preserve"> présent en chacun, elle se déplace également à la demande de groupes constitués, équipes professionnelles ou collectifs citoyens, pour transmettre les outils qu’elle pratique depuis plus de 15 ans.</w:t>
      </w:r>
    </w:p>
    <w:p w:rsidR="00815BEF" w:rsidRDefault="00815BEF" w:rsidP="00815BEF"/>
    <w:p w:rsidR="00CE7987" w:rsidRDefault="00CE7987"/>
    <w:sectPr w:rsidR="00CE7987" w:rsidSect="00321A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A0234"/>
    <w:multiLevelType w:val="multilevel"/>
    <w:tmpl w:val="D6A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BEF"/>
    <w:rsid w:val="00156E4E"/>
    <w:rsid w:val="001A0802"/>
    <w:rsid w:val="00483CE2"/>
    <w:rsid w:val="00815BEF"/>
    <w:rsid w:val="00CE7987"/>
    <w:rsid w:val="00EA5E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s-ateliers-positifs.fr/ateliers-cours-individuels/" TargetMode="External"/><Relationship Id="rId3" Type="http://schemas.openxmlformats.org/officeDocument/2006/relationships/settings" Target="settings.xml"/><Relationship Id="rId7" Type="http://schemas.openxmlformats.org/officeDocument/2006/relationships/hyperlink" Target="https://www.les-ateliers-positifs.fr/ateliers-collectifs-st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ateliers-positifs.fr/formation-professionnell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s-ateliers-positifs.fr/jeux-cooperati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2493</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capbon</dc:creator>
  <cp:lastModifiedBy>capbon</cp:lastModifiedBy>
  <cp:revision>2</cp:revision>
  <dcterms:created xsi:type="dcterms:W3CDTF">2019-11-11T12:19:00Z</dcterms:created>
  <dcterms:modified xsi:type="dcterms:W3CDTF">2019-12-03T09:45:00Z</dcterms:modified>
</cp:coreProperties>
</file>